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5C0FF" w14:textId="77777777" w:rsidR="006E5D65" w:rsidRPr="00E960BB" w:rsidRDefault="00CD6897" w:rsidP="5A18233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5A18233E">
        <w:rPr>
          <w:rFonts w:ascii="Corbel" w:hAnsi="Corbel"/>
          <w:i/>
          <w:iCs/>
        </w:rPr>
        <w:t xml:space="preserve">Załącznik nr </w:t>
      </w:r>
      <w:r w:rsidR="006F31E2" w:rsidRPr="5A18233E">
        <w:rPr>
          <w:rFonts w:ascii="Corbel" w:hAnsi="Corbel"/>
          <w:i/>
          <w:iCs/>
        </w:rPr>
        <w:t>1.5</w:t>
      </w:r>
      <w:r w:rsidR="00D8678B" w:rsidRPr="5A18233E">
        <w:rPr>
          <w:rFonts w:ascii="Corbel" w:hAnsi="Corbel"/>
          <w:i/>
          <w:iCs/>
        </w:rPr>
        <w:t xml:space="preserve"> do Zarządzenia</w:t>
      </w:r>
      <w:r w:rsidR="002A22BF" w:rsidRPr="5A18233E">
        <w:rPr>
          <w:rFonts w:ascii="Corbel" w:hAnsi="Corbel"/>
          <w:i/>
          <w:iCs/>
        </w:rPr>
        <w:t xml:space="preserve"> Rektora UR</w:t>
      </w:r>
      <w:r w:rsidRPr="5A18233E">
        <w:rPr>
          <w:rFonts w:ascii="Corbel" w:hAnsi="Corbel"/>
          <w:i/>
          <w:iCs/>
        </w:rPr>
        <w:t xml:space="preserve"> nr </w:t>
      </w:r>
      <w:r w:rsidR="00F17567" w:rsidRPr="5A18233E">
        <w:rPr>
          <w:rFonts w:ascii="Corbel" w:hAnsi="Corbel"/>
          <w:i/>
          <w:iCs/>
        </w:rPr>
        <w:t>12/2019</w:t>
      </w:r>
    </w:p>
    <w:p w14:paraId="0E25C10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C101" w14:textId="65F0D75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0E25C104" w14:textId="2E16CC87" w:rsidR="00445970" w:rsidRPr="00EA4832" w:rsidRDefault="00445970" w:rsidP="002216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6001F">
        <w:rPr>
          <w:rFonts w:ascii="Corbel" w:hAnsi="Corbel"/>
          <w:sz w:val="20"/>
          <w:szCs w:val="20"/>
        </w:rPr>
        <w:t>202</w:t>
      </w:r>
      <w:r w:rsidR="009506C7">
        <w:rPr>
          <w:rFonts w:ascii="Corbel" w:hAnsi="Corbel"/>
          <w:sz w:val="20"/>
          <w:szCs w:val="20"/>
        </w:rPr>
        <w:t>2</w:t>
      </w:r>
      <w:r w:rsidR="00E6001F">
        <w:rPr>
          <w:rFonts w:ascii="Corbel" w:hAnsi="Corbel"/>
          <w:sz w:val="20"/>
          <w:szCs w:val="20"/>
        </w:rPr>
        <w:t>/202</w:t>
      </w:r>
      <w:r w:rsidR="009506C7">
        <w:rPr>
          <w:rFonts w:ascii="Corbel" w:hAnsi="Corbel"/>
          <w:sz w:val="20"/>
          <w:szCs w:val="20"/>
        </w:rPr>
        <w:t>3</w:t>
      </w:r>
    </w:p>
    <w:p w14:paraId="0E25C1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5C109" w14:textId="77777777" w:rsidTr="00B819C8">
        <w:tc>
          <w:tcPr>
            <w:tcW w:w="2694" w:type="dxa"/>
            <w:vAlign w:val="center"/>
          </w:tcPr>
          <w:p w14:paraId="0E25C1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25C108" w14:textId="1AC63987" w:rsidR="0085747A" w:rsidRPr="009C54AE" w:rsidRDefault="00221AA5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Ekonomia sektora kultury i edukacji</w:t>
            </w:r>
          </w:p>
        </w:tc>
      </w:tr>
      <w:tr w:rsidR="0085747A" w:rsidRPr="009C54AE" w14:paraId="0E25C10C" w14:textId="77777777" w:rsidTr="00B819C8">
        <w:tc>
          <w:tcPr>
            <w:tcW w:w="2694" w:type="dxa"/>
            <w:vAlign w:val="center"/>
          </w:tcPr>
          <w:p w14:paraId="0E25C10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25C10B" w14:textId="3B13981A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E/I/EiZSP/C-1.8a</w:t>
            </w:r>
          </w:p>
        </w:tc>
      </w:tr>
      <w:tr w:rsidR="0085747A" w:rsidRPr="009C54AE" w14:paraId="0E25C10F" w14:textId="77777777" w:rsidTr="00B819C8">
        <w:tc>
          <w:tcPr>
            <w:tcW w:w="2694" w:type="dxa"/>
            <w:vAlign w:val="center"/>
          </w:tcPr>
          <w:p w14:paraId="0E25C10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25C1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25C112" w14:textId="77777777" w:rsidTr="00B819C8">
        <w:tc>
          <w:tcPr>
            <w:tcW w:w="2694" w:type="dxa"/>
            <w:vAlign w:val="center"/>
          </w:tcPr>
          <w:p w14:paraId="0E25C1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25C111" w14:textId="2B34AFC6" w:rsidR="0085747A" w:rsidRPr="009C54AE" w:rsidRDefault="00603D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E25C115" w14:textId="77777777" w:rsidTr="00B819C8">
        <w:tc>
          <w:tcPr>
            <w:tcW w:w="2694" w:type="dxa"/>
            <w:vAlign w:val="center"/>
          </w:tcPr>
          <w:p w14:paraId="0E25C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5C114" w14:textId="4334DCFC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5C118" w14:textId="77777777" w:rsidTr="00B819C8">
        <w:tc>
          <w:tcPr>
            <w:tcW w:w="2694" w:type="dxa"/>
            <w:vAlign w:val="center"/>
          </w:tcPr>
          <w:p w14:paraId="0E25C11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5C117" w14:textId="12E0D9A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3D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E25C11B" w14:textId="77777777" w:rsidTr="00B819C8">
        <w:tc>
          <w:tcPr>
            <w:tcW w:w="2694" w:type="dxa"/>
            <w:vAlign w:val="center"/>
          </w:tcPr>
          <w:p w14:paraId="0E25C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25C1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E25C11E" w14:textId="77777777" w:rsidTr="00B819C8">
        <w:tc>
          <w:tcPr>
            <w:tcW w:w="2694" w:type="dxa"/>
            <w:vAlign w:val="center"/>
          </w:tcPr>
          <w:p w14:paraId="0E25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5C11D" w14:textId="635D73BB" w:rsidR="0085747A" w:rsidRPr="004F1831" w:rsidRDefault="004F1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183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E25C121" w14:textId="77777777" w:rsidTr="00B819C8">
        <w:tc>
          <w:tcPr>
            <w:tcW w:w="2694" w:type="dxa"/>
            <w:vAlign w:val="center"/>
          </w:tcPr>
          <w:p w14:paraId="0E25C1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25C120" w14:textId="3BB52183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E25C124" w14:textId="77777777" w:rsidTr="00B819C8">
        <w:tc>
          <w:tcPr>
            <w:tcW w:w="2694" w:type="dxa"/>
            <w:vAlign w:val="center"/>
          </w:tcPr>
          <w:p w14:paraId="0E25C1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25C123" w14:textId="5C156DBA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E25C127" w14:textId="77777777" w:rsidTr="00B819C8">
        <w:tc>
          <w:tcPr>
            <w:tcW w:w="2694" w:type="dxa"/>
            <w:vAlign w:val="center"/>
          </w:tcPr>
          <w:p w14:paraId="0E25C12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5C12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25C12A" w14:textId="77777777" w:rsidTr="00B819C8">
        <w:tc>
          <w:tcPr>
            <w:tcW w:w="2694" w:type="dxa"/>
            <w:vAlign w:val="center"/>
          </w:tcPr>
          <w:p w14:paraId="0E25C1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25C129" w14:textId="619F73ED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9C54AE" w14:paraId="0E25C12D" w14:textId="77777777" w:rsidTr="00B819C8">
        <w:tc>
          <w:tcPr>
            <w:tcW w:w="2694" w:type="dxa"/>
            <w:vAlign w:val="center"/>
          </w:tcPr>
          <w:p w14:paraId="0E25C1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25C12C" w14:textId="1FD80A0B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0E25C12E" w14:textId="4199A1C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A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25C130" w14:textId="557AD03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1.</w:t>
      </w:r>
      <w:r w:rsidR="00E22FBC" w:rsidRPr="5A18233E">
        <w:rPr>
          <w:rFonts w:ascii="Corbel" w:hAnsi="Corbel"/>
          <w:sz w:val="24"/>
          <w:szCs w:val="24"/>
        </w:rPr>
        <w:t>1</w:t>
      </w:r>
      <w:r w:rsidRPr="5A18233E">
        <w:rPr>
          <w:rFonts w:ascii="Corbel" w:hAnsi="Corbel"/>
          <w:sz w:val="24"/>
          <w:szCs w:val="24"/>
        </w:rPr>
        <w:t>.</w:t>
      </w:r>
      <w:r w:rsidR="64FE680D" w:rsidRPr="5A18233E">
        <w:rPr>
          <w:rFonts w:ascii="Corbel" w:hAnsi="Corbel"/>
          <w:sz w:val="24"/>
          <w:szCs w:val="24"/>
        </w:rPr>
        <w:t xml:space="preserve"> </w:t>
      </w:r>
      <w:r w:rsidRPr="5A18233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25C1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25C13D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5C1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25C148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E" w14:textId="228EFE36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F" w14:textId="0FD22DEE" w:rsidR="00015B8F" w:rsidRPr="009C54AE" w:rsidRDefault="004F1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0" w14:textId="5791DB89" w:rsidR="00015B8F" w:rsidRPr="009C54AE" w:rsidRDefault="004F1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7" w14:textId="21B05B5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5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25C1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25C156" w14:textId="0FA7C497" w:rsidR="0085747A" w:rsidRPr="009C54AE" w:rsidRDefault="0085747A" w:rsidP="5A1823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1.</w:t>
      </w:r>
      <w:r w:rsidR="00E22FBC" w:rsidRPr="5A18233E">
        <w:rPr>
          <w:rFonts w:ascii="Corbel" w:hAnsi="Corbel"/>
          <w:smallCaps w:val="0"/>
        </w:rPr>
        <w:t>2</w:t>
      </w:r>
      <w:r w:rsidR="00F83B28" w:rsidRPr="5A18233E">
        <w:rPr>
          <w:rFonts w:ascii="Corbel" w:hAnsi="Corbel"/>
          <w:smallCaps w:val="0"/>
        </w:rPr>
        <w:t>.</w:t>
      </w:r>
      <w:r w:rsidR="327FB030"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 xml:space="preserve">Sposób realizacji zajęć  </w:t>
      </w:r>
    </w:p>
    <w:p w14:paraId="18CC5D46" w14:textId="77777777" w:rsidR="0081352B" w:rsidRPr="00FD7701" w:rsidRDefault="0081352B" w:rsidP="008135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230AFC" w14:textId="77777777" w:rsidR="0081352B" w:rsidRPr="00FD7701" w:rsidRDefault="0081352B" w:rsidP="0081352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E25C1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DD0" w14:textId="6ADC1448" w:rsidR="00221AA5" w:rsidRDefault="00E22FBC" w:rsidP="5A1823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1.3</w:t>
      </w:r>
      <w:r w:rsidR="07E3A8BF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>For</w:t>
      </w:r>
      <w:r w:rsidR="00445970" w:rsidRPr="5A18233E">
        <w:rPr>
          <w:rFonts w:ascii="Corbel" w:hAnsi="Corbel"/>
          <w:smallCaps w:val="0"/>
        </w:rPr>
        <w:t>ma zaliczenia przedmiotu</w:t>
      </w:r>
      <w:r w:rsidRPr="5A18233E">
        <w:rPr>
          <w:rFonts w:ascii="Corbel" w:hAnsi="Corbel"/>
          <w:smallCaps w:val="0"/>
        </w:rPr>
        <w:t xml:space="preserve"> (z toku)</w:t>
      </w:r>
      <w:r w:rsidR="002010C2" w:rsidRPr="5A18233E">
        <w:rPr>
          <w:rFonts w:ascii="Corbel" w:hAnsi="Corbel"/>
          <w:smallCaps w:val="0"/>
        </w:rPr>
        <w:t>:</w:t>
      </w:r>
    </w:p>
    <w:p w14:paraId="0E25C15A" w14:textId="3DE0D9F7" w:rsidR="00E22FBC" w:rsidRPr="009C54AE" w:rsidRDefault="002010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="00E22FBC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E25C15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5D" w14:textId="36CAF6ED" w:rsidR="00E960BB" w:rsidRPr="009C54AE" w:rsidRDefault="0085747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2.</w:t>
      </w:r>
      <w:r w:rsidR="05D364DF" w:rsidRPr="5A18233E">
        <w:rPr>
          <w:rFonts w:ascii="Corbel" w:hAnsi="Corbel"/>
        </w:rPr>
        <w:t xml:space="preserve"> </w:t>
      </w:r>
      <w:r w:rsidRPr="5A18233E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60" w14:textId="77777777" w:rsidTr="001648C6">
        <w:trPr>
          <w:trHeight w:val="323"/>
        </w:trPr>
        <w:tc>
          <w:tcPr>
            <w:tcW w:w="9670" w:type="dxa"/>
          </w:tcPr>
          <w:p w14:paraId="0E25C15F" w14:textId="5114ED6F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E25C1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2" w14:textId="4BCAC623" w:rsidR="0085747A" w:rsidRPr="00C05F44" w:rsidRDefault="0071620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3.</w:t>
      </w:r>
      <w:r w:rsidR="6EB91F5A" w:rsidRPr="5A18233E">
        <w:rPr>
          <w:rFonts w:ascii="Corbel" w:hAnsi="Corbel"/>
        </w:rPr>
        <w:t xml:space="preserve"> </w:t>
      </w:r>
      <w:r w:rsidR="00A84C85" w:rsidRPr="5A18233E">
        <w:rPr>
          <w:rFonts w:ascii="Corbel" w:hAnsi="Corbel"/>
        </w:rPr>
        <w:t>cele, efekty uczenia się</w:t>
      </w:r>
      <w:r w:rsidR="0085747A" w:rsidRPr="5A18233E">
        <w:rPr>
          <w:rFonts w:ascii="Corbel" w:hAnsi="Corbel"/>
        </w:rPr>
        <w:t>, treści Programowe i stosowane metody Dydaktyczne</w:t>
      </w:r>
    </w:p>
    <w:p w14:paraId="0E25C1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4" w14:textId="6F26723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3.1</w:t>
      </w:r>
      <w:r w:rsidR="5D03CBDE" w:rsidRPr="5A18233E">
        <w:rPr>
          <w:rFonts w:ascii="Corbel" w:hAnsi="Corbel"/>
          <w:sz w:val="24"/>
          <w:szCs w:val="24"/>
        </w:rPr>
        <w:t>.</w:t>
      </w:r>
      <w:r w:rsidRPr="5A18233E">
        <w:rPr>
          <w:rFonts w:ascii="Corbel" w:hAnsi="Corbel"/>
          <w:sz w:val="24"/>
          <w:szCs w:val="24"/>
        </w:rPr>
        <w:t xml:space="preserve"> </w:t>
      </w:r>
      <w:r w:rsidR="00C05F44" w:rsidRPr="5A18233E">
        <w:rPr>
          <w:rFonts w:ascii="Corbel" w:hAnsi="Corbel"/>
          <w:sz w:val="24"/>
          <w:szCs w:val="24"/>
        </w:rPr>
        <w:t>Cele przedmiotu</w:t>
      </w:r>
    </w:p>
    <w:p w14:paraId="0E25C1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0E25C168" w14:textId="77777777" w:rsidTr="002B1F0A">
        <w:tc>
          <w:tcPr>
            <w:tcW w:w="842" w:type="dxa"/>
            <w:vAlign w:val="center"/>
          </w:tcPr>
          <w:p w14:paraId="0E25C16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8" w:type="dxa"/>
            <w:vAlign w:val="center"/>
          </w:tcPr>
          <w:p w14:paraId="0E25C167" w14:textId="7C6D8A09" w:rsidR="0085747A" w:rsidRPr="009C54AE" w:rsidRDefault="009D02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Wprowadzenie podstawowych zagadnień z zakresu ekonomii kultury</w:t>
            </w:r>
          </w:p>
        </w:tc>
      </w:tr>
      <w:tr w:rsidR="0085747A" w:rsidRPr="009C54AE" w14:paraId="0E25C16B" w14:textId="77777777" w:rsidTr="002B1F0A">
        <w:tc>
          <w:tcPr>
            <w:tcW w:w="842" w:type="dxa"/>
            <w:vAlign w:val="center"/>
          </w:tcPr>
          <w:p w14:paraId="0E25C169" w14:textId="2AC1D528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0E25C16A" w14:textId="59B262FE" w:rsidR="0085747A" w:rsidRPr="009C54AE" w:rsidRDefault="002B1F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Ukazanie, poprzez adaptację interdyscyplinarnego podejścia, rosnącej roli sektora kultury i edukacji w rozwoju gospodarczym oraz pomnażaniu bogactwa kraju, szczególnie w kontekście nasilającej się globalizacji, gdzie kultura jest postrzegana jako element sprzeciwiający się homogenizacji/konwergencji społeczeństw i organizacji, a tym samym będąca potencjalnie źródłem przewag komparatywnych na poziomie zarówno lokalnym, regionalnym jak i (między)narodowym</w:t>
            </w:r>
          </w:p>
        </w:tc>
      </w:tr>
    </w:tbl>
    <w:p w14:paraId="0E25C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25C170" w14:textId="609D329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3.2</w:t>
      </w:r>
      <w:r w:rsidR="4E60A173" w:rsidRPr="5A18233E">
        <w:rPr>
          <w:rFonts w:ascii="Corbel" w:hAnsi="Corbel"/>
          <w:b/>
          <w:bCs/>
          <w:sz w:val="24"/>
          <w:szCs w:val="24"/>
        </w:rPr>
        <w:t>.</w:t>
      </w:r>
      <w:r w:rsidRPr="5A18233E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5A18233E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5A18233E">
        <w:rPr>
          <w:rFonts w:ascii="Corbel" w:hAnsi="Corbel"/>
          <w:b/>
          <w:bCs/>
          <w:sz w:val="24"/>
          <w:szCs w:val="24"/>
        </w:rPr>
        <w:t>dla przedmiotu</w:t>
      </w:r>
    </w:p>
    <w:p w14:paraId="0E25C1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E25C175" w14:textId="77777777" w:rsidTr="38386854">
        <w:tc>
          <w:tcPr>
            <w:tcW w:w="1701" w:type="dxa"/>
            <w:vAlign w:val="center"/>
          </w:tcPr>
          <w:p w14:paraId="0E25C17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25C1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5C174" w14:textId="77777777" w:rsidR="0085747A" w:rsidRPr="009C54AE" w:rsidRDefault="0085747A" w:rsidP="5A1823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5A18233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0E25C179" w14:textId="77777777" w:rsidTr="38386854">
        <w:tc>
          <w:tcPr>
            <w:tcW w:w="1701" w:type="dxa"/>
          </w:tcPr>
          <w:p w14:paraId="0E25C1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25C177" w14:textId="64871A43" w:rsidR="0085747A" w:rsidRPr="009C54AE" w:rsidRDefault="00FC4C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ekonomią sektora kultury i edukacji oraz jest świadomy zachodzących w nich procesów gospodarczych oraz powiązań z innymi obszarami życia</w:t>
            </w:r>
          </w:p>
        </w:tc>
        <w:tc>
          <w:tcPr>
            <w:tcW w:w="1873" w:type="dxa"/>
          </w:tcPr>
          <w:p w14:paraId="5A9CF501" w14:textId="77777777" w:rsidR="0085747A" w:rsidRPr="00221AA5" w:rsidRDefault="00EB317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K_W01</w:t>
            </w:r>
          </w:p>
          <w:p w14:paraId="2E5716BC" w14:textId="13EBAD43" w:rsidR="00C96D34" w:rsidRPr="00221AA5" w:rsidRDefault="00C96D34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2</w:t>
            </w:r>
          </w:p>
          <w:p w14:paraId="77105F88" w14:textId="09549530" w:rsidR="00F73EB4" w:rsidRPr="00221AA5" w:rsidRDefault="00F14BB7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4</w:t>
            </w:r>
          </w:p>
          <w:p w14:paraId="0E25C178" w14:textId="53CE8926" w:rsidR="005B43C5" w:rsidRPr="00221AA5" w:rsidRDefault="005B43C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5</w:t>
            </w:r>
          </w:p>
        </w:tc>
      </w:tr>
      <w:tr w:rsidR="0085747A" w:rsidRPr="009C54AE" w14:paraId="0E25C17D" w14:textId="77777777" w:rsidTr="38386854">
        <w:tc>
          <w:tcPr>
            <w:tcW w:w="1701" w:type="dxa"/>
          </w:tcPr>
          <w:p w14:paraId="0E25C1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25C17B" w14:textId="4201FDC1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4E4943D4" w14:textId="77777777" w:rsidR="0085747A" w:rsidRPr="00221AA5" w:rsidRDefault="0041400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K_U01</w:t>
            </w:r>
          </w:p>
          <w:p w14:paraId="085C6BC7" w14:textId="77777777" w:rsidR="009A6A52" w:rsidRPr="00221AA5" w:rsidRDefault="009A6A52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K_U02</w:t>
            </w:r>
          </w:p>
          <w:p w14:paraId="0E25C17C" w14:textId="2FCA2783" w:rsidR="00585B60" w:rsidRPr="00221AA5" w:rsidRDefault="00585B60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K_U0</w:t>
            </w:r>
            <w:r w:rsidR="0003503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0E25C181" w14:textId="77777777" w:rsidTr="38386854">
        <w:tc>
          <w:tcPr>
            <w:tcW w:w="1701" w:type="dxa"/>
          </w:tcPr>
          <w:p w14:paraId="0E25C17E" w14:textId="7A811C6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25C17F" w14:textId="0327B5D7" w:rsidR="0085747A" w:rsidRPr="009C54AE" w:rsidRDefault="00040C36" w:rsidP="38386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>Na podstawie zgromadzonych informacji student potrafi przedstawić własną interpretację procesów zachodzących na styku kultury, edukacji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4B94EA4C" w14:textId="77777777" w:rsidR="0085747A" w:rsidRDefault="000A4D08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K_K01</w:t>
            </w:r>
          </w:p>
          <w:p w14:paraId="4CBC4A35" w14:textId="5E31362E" w:rsidR="0003503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  <w:p w14:paraId="0E25C180" w14:textId="72B01047" w:rsidR="00035035" w:rsidRPr="00221AA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</w:tr>
    </w:tbl>
    <w:p w14:paraId="0E25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83" w14:textId="1F8AC679" w:rsidR="0085747A" w:rsidRPr="009C54AE" w:rsidRDefault="00675843" w:rsidP="5A18233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3.3</w:t>
      </w:r>
      <w:r w:rsidR="62DFF3FD" w:rsidRPr="5A18233E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5A18233E">
        <w:rPr>
          <w:rFonts w:ascii="Corbel" w:hAnsi="Corbel"/>
          <w:b/>
          <w:bCs/>
          <w:sz w:val="24"/>
          <w:szCs w:val="24"/>
        </w:rPr>
        <w:t>T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0E25C18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25C18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87" w14:textId="77777777" w:rsidTr="00F23957">
        <w:tc>
          <w:tcPr>
            <w:tcW w:w="9520" w:type="dxa"/>
          </w:tcPr>
          <w:p w14:paraId="0E25C1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3957" w:rsidRPr="009C54AE" w14:paraId="5B8B980C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CE0" w14:textId="77777777" w:rsidR="00F23957" w:rsidRPr="009C54AE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 rozwój gospodarczy</w:t>
            </w:r>
          </w:p>
        </w:tc>
      </w:tr>
      <w:tr w:rsidR="00F23957" w:rsidRPr="009C54AE" w14:paraId="738B2FE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C1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kultury – zakres i rys historyczny</w:t>
            </w:r>
          </w:p>
        </w:tc>
      </w:tr>
      <w:tr w:rsidR="00F23957" w:rsidRPr="009C54AE" w14:paraId="2F9AB1D7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4FF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wartości a rozwój kultury i gospodarki</w:t>
            </w:r>
          </w:p>
        </w:tc>
      </w:tr>
      <w:tr w:rsidR="00F23957" w:rsidRPr="009C54AE" w14:paraId="4BF980F6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494A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kapitału kulturowego</w:t>
            </w:r>
          </w:p>
        </w:tc>
      </w:tr>
      <w:tr w:rsidR="00F23957" w:rsidRPr="009C54AE" w14:paraId="37E49BB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387B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ekonomiczne wykorzystywane w ekonomii kultury</w:t>
            </w:r>
          </w:p>
        </w:tc>
      </w:tr>
      <w:tr w:rsidR="00F23957" w:rsidRPr="009C54AE" w14:paraId="53390B15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EA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publiczne, efekty zewnętrzne i koszty transakcyjne w sektorze kultury</w:t>
            </w:r>
          </w:p>
        </w:tc>
      </w:tr>
      <w:tr w:rsidR="00F23957" w:rsidRPr="009C54AE" w14:paraId="7A1B6E7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013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ekonomiczna sektora kultury i edukacji</w:t>
            </w:r>
          </w:p>
        </w:tc>
      </w:tr>
      <w:tr w:rsidR="00F23957" w:rsidRPr="009C54AE" w14:paraId="4C018B98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3F0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Rynki towarów i usług kultury i edukacji</w:t>
            </w:r>
          </w:p>
        </w:tc>
      </w:tr>
      <w:tr w:rsidR="00F23957" w:rsidRPr="009C54AE" w14:paraId="4A2E296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370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Ekonomiczna organizacja przemysłów kreatywnych</w:t>
            </w:r>
          </w:p>
        </w:tc>
      </w:tr>
      <w:tr w:rsidR="00F23957" w:rsidRPr="009C54AE" w14:paraId="27C6A204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82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kulturowe – ekonomiczne aspekty</w:t>
            </w:r>
          </w:p>
        </w:tc>
      </w:tr>
      <w:tr w:rsidR="00F23957" w:rsidRPr="009C54AE" w14:paraId="28D63360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41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dobrobytu: powody, finansowanie, koszty i korzyści polityki kulturalnej </w:t>
            </w:r>
          </w:p>
        </w:tc>
      </w:tr>
    </w:tbl>
    <w:p w14:paraId="0E25C1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8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25C19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92" w14:textId="77777777" w:rsidTr="00A84113">
        <w:tc>
          <w:tcPr>
            <w:tcW w:w="9520" w:type="dxa"/>
          </w:tcPr>
          <w:p w14:paraId="0E25C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4113" w:rsidRPr="009C54AE" w14:paraId="116FCB41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8081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dziedzictwa kulturowego</w:t>
            </w:r>
          </w:p>
        </w:tc>
      </w:tr>
      <w:tr w:rsidR="00A84113" w:rsidRPr="009C54AE" w14:paraId="7597348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2FCB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praw własności</w:t>
            </w:r>
          </w:p>
        </w:tc>
      </w:tr>
      <w:tr w:rsidR="00A84113" w:rsidRPr="009C54AE" w14:paraId="39ACE350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A25F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sektora kreatywnego</w:t>
            </w:r>
          </w:p>
        </w:tc>
      </w:tr>
      <w:tr w:rsidR="00A84113" w:rsidRPr="009C54AE" w14:paraId="6D59BC8F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4DF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muzycznej</w:t>
            </w:r>
          </w:p>
        </w:tc>
      </w:tr>
      <w:tr w:rsidR="00A84113" w:rsidRPr="009C54AE" w14:paraId="72265C1E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BA14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filmowej</w:t>
            </w:r>
          </w:p>
        </w:tc>
      </w:tr>
      <w:tr w:rsidR="00A84113" w:rsidRPr="009C54AE" w14:paraId="1C33DA1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D658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branży nadawczej </w:t>
            </w:r>
          </w:p>
        </w:tc>
      </w:tr>
      <w:tr w:rsidR="00A84113" w:rsidRPr="009C54AE" w14:paraId="6E8E2EB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8252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wydawniczej</w:t>
            </w:r>
          </w:p>
        </w:tc>
      </w:tr>
      <w:tr w:rsidR="00A84113" w:rsidRPr="009C54AE" w14:paraId="16ABFDB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4C1E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festiwali</w:t>
            </w:r>
          </w:p>
        </w:tc>
      </w:tr>
      <w:tr w:rsidR="00A84113" w:rsidRPr="009C54AE" w14:paraId="118BE127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8D0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turystyki kulturalnej</w:t>
            </w:r>
          </w:p>
        </w:tc>
      </w:tr>
    </w:tbl>
    <w:p w14:paraId="0E25C1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9A" w14:textId="7AB3D543" w:rsidR="0085747A" w:rsidRPr="009C54AE" w:rsidRDefault="009F4610" w:rsidP="5A18233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3.4</w:t>
      </w:r>
      <w:r w:rsidR="5497595A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Metody dydaktyczne</w:t>
      </w:r>
    </w:p>
    <w:p w14:paraId="0E25C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9D" w14:textId="462864E2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0E25C1A0" w14:textId="1DC7637C" w:rsidR="0085747A" w:rsidRPr="009C54AE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prezentacja </w:t>
      </w:r>
      <w:r w:rsidR="00C30A65">
        <w:rPr>
          <w:rFonts w:ascii="Corbel" w:hAnsi="Corbel"/>
          <w:b w:val="0"/>
          <w:i/>
          <w:smallCaps w:val="0"/>
          <w:sz w:val="20"/>
          <w:szCs w:val="20"/>
        </w:rPr>
        <w:t>problemów/zagadnień</w:t>
      </w:r>
      <w:r w:rsidR="00B26ADD">
        <w:rPr>
          <w:rFonts w:ascii="Corbel" w:hAnsi="Corbel"/>
          <w:b w:val="0"/>
          <w:i/>
          <w:smallCaps w:val="0"/>
          <w:sz w:val="20"/>
          <w:szCs w:val="20"/>
        </w:rPr>
        <w:t xml:space="preserve"> na podstawie literatury </w:t>
      </w:r>
      <w:r w:rsidR="0083522A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9619EF" w:rsidRPr="00153C41">
        <w:rPr>
          <w:rFonts w:ascii="Corbel" w:hAnsi="Corbel"/>
          <w:b w:val="0"/>
          <w:i/>
          <w:smallCaps w:val="0"/>
          <w:sz w:val="20"/>
          <w:szCs w:val="20"/>
        </w:rPr>
        <w:t>praca w grupach (rozwiązywanie zadań, dyskusja)</w:t>
      </w:r>
    </w:p>
    <w:p w14:paraId="0E25C1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E25C1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7" w14:textId="70F2C618" w:rsidR="0085747A" w:rsidRPr="009C54AE" w:rsidRDefault="0085747A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4.1</w:t>
      </w:r>
      <w:r w:rsidR="53C603F1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Sposoby weryfikacji efektów </w:t>
      </w:r>
      <w:r w:rsidR="00C05F44" w:rsidRPr="5A18233E">
        <w:rPr>
          <w:rFonts w:ascii="Corbel" w:hAnsi="Corbel"/>
          <w:smallCaps w:val="0"/>
        </w:rPr>
        <w:t>uczenia się</w:t>
      </w:r>
    </w:p>
    <w:p w14:paraId="0E25C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E25C1AE" w14:textId="77777777" w:rsidTr="00C05F44">
        <w:tc>
          <w:tcPr>
            <w:tcW w:w="1985" w:type="dxa"/>
            <w:vAlign w:val="center"/>
          </w:tcPr>
          <w:p w14:paraId="0E25C1A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E25C1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E25C1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25C1A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5C1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E25C1B2" w14:textId="77777777" w:rsidTr="00C05F44">
        <w:tc>
          <w:tcPr>
            <w:tcW w:w="1985" w:type="dxa"/>
          </w:tcPr>
          <w:p w14:paraId="0E25C1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E25C1B0" w14:textId="7E55DE3B" w:rsidR="0085747A" w:rsidRPr="0003503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0E25C1B1" w14:textId="351450F0" w:rsidR="0085747A" w:rsidRPr="0003503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0E25C1B6" w14:textId="77777777" w:rsidTr="00C05F44">
        <w:tc>
          <w:tcPr>
            <w:tcW w:w="1985" w:type="dxa"/>
          </w:tcPr>
          <w:p w14:paraId="0E25C1B3" w14:textId="5A6A4025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0E25C1B4" w14:textId="67D95815" w:rsidR="0085747A" w:rsidRPr="0003503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25C1B5" w14:textId="579FFB18" w:rsidR="0085747A" w:rsidRPr="0003503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47A5534B" w14:textId="77777777" w:rsidTr="00C05F44">
        <w:tc>
          <w:tcPr>
            <w:tcW w:w="1985" w:type="dxa"/>
          </w:tcPr>
          <w:p w14:paraId="5AFA76DA" w14:textId="5F13B76A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5AE76AA" w14:textId="19401D4A" w:rsidR="00826058" w:rsidRPr="0003503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210B400F" w14:textId="461CF823" w:rsidR="00826058" w:rsidRPr="0003503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E25C1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8" w14:textId="5623DDB3" w:rsidR="0085747A" w:rsidRPr="009C54AE" w:rsidRDefault="003E1941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4.2</w:t>
      </w:r>
      <w:r w:rsidR="5770148D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85747A" w:rsidRPr="5A18233E">
        <w:rPr>
          <w:rFonts w:ascii="Corbel" w:hAnsi="Corbel"/>
          <w:smallCaps w:val="0"/>
        </w:rPr>
        <w:t>Warunki zaliczenia przedmiotu (kryteria oceniania)</w:t>
      </w:r>
    </w:p>
    <w:p w14:paraId="0E25C1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BD" w14:textId="77777777" w:rsidTr="38386854">
        <w:tc>
          <w:tcPr>
            <w:tcW w:w="9670" w:type="dxa"/>
          </w:tcPr>
          <w:p w14:paraId="4F1DDB46" w14:textId="3B517814" w:rsidR="0085747A" w:rsidRPr="009C54AE" w:rsidRDefault="340440F8" w:rsidP="383868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56F04DF" w14:textId="6C308793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781FA990" w14:textId="091CB7F8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4240DA15" w14:textId="6B4410D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793F6DEB" w14:textId="46164383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744DF49D" w14:textId="443041A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3B02A85A" w14:textId="2E0AE02C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0E25C1BC" w14:textId="006E9E98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wykładu.</w:t>
            </w:r>
          </w:p>
        </w:tc>
      </w:tr>
    </w:tbl>
    <w:p w14:paraId="0E25C1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25C1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E25C1C3" w14:textId="77777777" w:rsidTr="003E1941">
        <w:tc>
          <w:tcPr>
            <w:tcW w:w="4962" w:type="dxa"/>
            <w:vAlign w:val="center"/>
          </w:tcPr>
          <w:p w14:paraId="0E25C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5C1C2" w14:textId="5CB1208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1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25C1C6" w14:textId="77777777" w:rsidTr="00923D7D">
        <w:tc>
          <w:tcPr>
            <w:tcW w:w="4962" w:type="dxa"/>
          </w:tcPr>
          <w:p w14:paraId="0E25C1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25C1C5" w14:textId="3FB60D40" w:rsidR="0085747A" w:rsidRPr="009C54AE" w:rsidRDefault="004F183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E25C1CA" w14:textId="77777777" w:rsidTr="00923D7D">
        <w:tc>
          <w:tcPr>
            <w:tcW w:w="4962" w:type="dxa"/>
          </w:tcPr>
          <w:p w14:paraId="0E25C1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25C1C8" w14:textId="6B2B6BB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E25C1C9" w14:textId="1D03656E" w:rsidR="00C61DC5" w:rsidRPr="009C54AE" w:rsidRDefault="000A7508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E25C1CE" w14:textId="77777777" w:rsidTr="00923D7D">
        <w:tc>
          <w:tcPr>
            <w:tcW w:w="4962" w:type="dxa"/>
          </w:tcPr>
          <w:p w14:paraId="27F1A46B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2D89089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23C9411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0E25C1CC" w14:textId="040F3709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5DFE2E5B" w14:textId="77777777" w:rsidR="00C61DC5" w:rsidRDefault="00C61DC5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A468E2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AE84DA" w14:textId="193D9C56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F1831">
              <w:rPr>
                <w:rFonts w:ascii="Corbel" w:hAnsi="Corbel"/>
                <w:sz w:val="24"/>
                <w:szCs w:val="24"/>
              </w:rPr>
              <w:t>2</w:t>
            </w:r>
          </w:p>
          <w:p w14:paraId="409868C0" w14:textId="3CBFFF5D" w:rsidR="004E236B" w:rsidRDefault="004F183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E25C1CD" w14:textId="11AC1262" w:rsidR="004E236B" w:rsidRPr="009C54AE" w:rsidRDefault="004F183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E25C1D1" w14:textId="77777777" w:rsidTr="00923D7D">
        <w:tc>
          <w:tcPr>
            <w:tcW w:w="4962" w:type="dxa"/>
          </w:tcPr>
          <w:p w14:paraId="0E25C1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25C1D0" w14:textId="491357E2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25C1D4" w14:textId="77777777" w:rsidTr="00923D7D">
        <w:tc>
          <w:tcPr>
            <w:tcW w:w="4962" w:type="dxa"/>
          </w:tcPr>
          <w:p w14:paraId="0E25C1D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5C1D3" w14:textId="061F6441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D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25C1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25C1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25C1DB" w14:textId="77777777" w:rsidTr="00035035">
        <w:trPr>
          <w:trHeight w:val="397"/>
        </w:trPr>
        <w:tc>
          <w:tcPr>
            <w:tcW w:w="2359" w:type="pct"/>
          </w:tcPr>
          <w:p w14:paraId="0E25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25C1DA" w14:textId="6DF664B9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25C1DE" w14:textId="77777777" w:rsidTr="00035035">
        <w:trPr>
          <w:trHeight w:val="397"/>
        </w:trPr>
        <w:tc>
          <w:tcPr>
            <w:tcW w:w="2359" w:type="pct"/>
          </w:tcPr>
          <w:p w14:paraId="0E25C1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25C1DD" w14:textId="5B678C57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E25C1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25C1E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25C1E3" w14:textId="77777777" w:rsidTr="0793F29D">
        <w:trPr>
          <w:trHeight w:val="397"/>
        </w:trPr>
        <w:tc>
          <w:tcPr>
            <w:tcW w:w="5000" w:type="pct"/>
          </w:tcPr>
          <w:p w14:paraId="28B9757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DC857C" w14:textId="77777777" w:rsidR="002063C7" w:rsidRDefault="002063C7" w:rsidP="0003503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Throsby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ACE9F3" w14:textId="61E3E850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Towse R. (2012)</w:t>
            </w:r>
            <w:r>
              <w:t xml:space="preserve">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Ekonomia kultury. Kompendium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0E25C1E2" w14:textId="08571938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Hausner J., Karwińska A., Purchla J. (2013)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a rozwój.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Narodowe Centrum Kultury: Warszawa.</w:t>
            </w:r>
          </w:p>
        </w:tc>
      </w:tr>
      <w:tr w:rsidR="0085747A" w:rsidRPr="009C54AE" w14:paraId="0E25C1E5" w14:textId="77777777" w:rsidTr="0793F29D">
        <w:trPr>
          <w:trHeight w:val="397"/>
        </w:trPr>
        <w:tc>
          <w:tcPr>
            <w:tcW w:w="5000" w:type="pct"/>
          </w:tcPr>
          <w:p w14:paraId="7697900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05D171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EB5580" w14:textId="08D326F3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“Kultura i rynek – relacja konfliktu czy symbiozy?” Roczniki Kulturoznawcze. Annals of Cultural Studies, VII 3, 2016. 119-132.</w:t>
            </w:r>
          </w:p>
          <w:p w14:paraId="1BB883C1" w14:textId="79E91D71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“Culture, Creativity and Economy – Culture as a Determinant of Economic Development”. Statistics in the Ukraine and the World: State, Trends and Development Prospects. Proceedings of the XVI International Scientific and Practical Conference on the Occasion of the Day of Statistics. Kyiv: Information and Analytical Agency. 229-237.</w:t>
            </w:r>
          </w:p>
          <w:p w14:paraId="2F7E87C9" w14:textId="7FDE700C" w:rsidR="00250850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S t i g l i t z J. (2004)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42BF912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45FEF337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Ilczuk D. (2012)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60C5705A" w14:textId="79692C06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t  R.G. (2009) „Nie oglądaj się za siebie w gniewie” [w:] M. L i n d, R. M i n i c h b a u e r (red.),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E25C1E4" w14:textId="28CC7361" w:rsidR="00250850" w:rsidRPr="009C54AE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 e n d i x e n P. (2001) 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0E25C1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7267F" w14:textId="77777777" w:rsidR="00866D8E" w:rsidRDefault="00866D8E" w:rsidP="00C16ABF">
      <w:pPr>
        <w:spacing w:after="0" w:line="240" w:lineRule="auto"/>
      </w:pPr>
      <w:r>
        <w:separator/>
      </w:r>
    </w:p>
  </w:endnote>
  <w:endnote w:type="continuationSeparator" w:id="0">
    <w:p w14:paraId="080830C4" w14:textId="77777777" w:rsidR="00866D8E" w:rsidRDefault="00866D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15647" w14:textId="77777777" w:rsidR="00866D8E" w:rsidRDefault="00866D8E" w:rsidP="00C16ABF">
      <w:pPr>
        <w:spacing w:after="0" w:line="240" w:lineRule="auto"/>
      </w:pPr>
      <w:r>
        <w:separator/>
      </w:r>
    </w:p>
  </w:footnote>
  <w:footnote w:type="continuationSeparator" w:id="0">
    <w:p w14:paraId="195A9899" w14:textId="77777777" w:rsidR="00866D8E" w:rsidRDefault="00866D8E" w:rsidP="00C16ABF">
      <w:pPr>
        <w:spacing w:after="0" w:line="240" w:lineRule="auto"/>
      </w:pPr>
      <w:r>
        <w:continuationSeparator/>
      </w:r>
    </w:p>
  </w:footnote>
  <w:footnote w:id="1">
    <w:p w14:paraId="0E25C1E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7F7826"/>
    <w:multiLevelType w:val="hybridMultilevel"/>
    <w:tmpl w:val="54B8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9760C"/>
    <w:multiLevelType w:val="hybridMultilevel"/>
    <w:tmpl w:val="16008128"/>
    <w:lvl w:ilvl="0" w:tplc="4CF2525E">
      <w:start w:val="1"/>
      <w:numFmt w:val="decimal"/>
      <w:lvlText w:val="%1."/>
      <w:lvlJc w:val="left"/>
      <w:pPr>
        <w:ind w:left="720" w:hanging="360"/>
      </w:pPr>
    </w:lvl>
    <w:lvl w:ilvl="1" w:tplc="6C742962">
      <w:start w:val="1"/>
      <w:numFmt w:val="lowerLetter"/>
      <w:lvlText w:val="%2."/>
      <w:lvlJc w:val="left"/>
      <w:pPr>
        <w:ind w:left="1440" w:hanging="360"/>
      </w:pPr>
    </w:lvl>
    <w:lvl w:ilvl="2" w:tplc="EC785D6A">
      <w:start w:val="1"/>
      <w:numFmt w:val="lowerRoman"/>
      <w:lvlText w:val="%3."/>
      <w:lvlJc w:val="right"/>
      <w:pPr>
        <w:ind w:left="2160" w:hanging="180"/>
      </w:pPr>
    </w:lvl>
    <w:lvl w:ilvl="3" w:tplc="05E44A04">
      <w:start w:val="1"/>
      <w:numFmt w:val="decimal"/>
      <w:lvlText w:val="%4."/>
      <w:lvlJc w:val="left"/>
      <w:pPr>
        <w:ind w:left="2880" w:hanging="360"/>
      </w:pPr>
    </w:lvl>
    <w:lvl w:ilvl="4" w:tplc="C87837F6">
      <w:start w:val="1"/>
      <w:numFmt w:val="lowerLetter"/>
      <w:lvlText w:val="%5."/>
      <w:lvlJc w:val="left"/>
      <w:pPr>
        <w:ind w:left="3600" w:hanging="360"/>
      </w:pPr>
    </w:lvl>
    <w:lvl w:ilvl="5" w:tplc="47121200">
      <w:start w:val="1"/>
      <w:numFmt w:val="lowerRoman"/>
      <w:lvlText w:val="%6."/>
      <w:lvlJc w:val="right"/>
      <w:pPr>
        <w:ind w:left="4320" w:hanging="180"/>
      </w:pPr>
    </w:lvl>
    <w:lvl w:ilvl="6" w:tplc="0F0CB02E">
      <w:start w:val="1"/>
      <w:numFmt w:val="decimal"/>
      <w:lvlText w:val="%7."/>
      <w:lvlJc w:val="left"/>
      <w:pPr>
        <w:ind w:left="5040" w:hanging="360"/>
      </w:pPr>
    </w:lvl>
    <w:lvl w:ilvl="7" w:tplc="697E9542">
      <w:start w:val="1"/>
      <w:numFmt w:val="lowerLetter"/>
      <w:lvlText w:val="%8."/>
      <w:lvlJc w:val="left"/>
      <w:pPr>
        <w:ind w:left="5760" w:hanging="360"/>
      </w:pPr>
    </w:lvl>
    <w:lvl w:ilvl="8" w:tplc="943EB1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4DA2"/>
    <w:multiLevelType w:val="hybridMultilevel"/>
    <w:tmpl w:val="225E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35035"/>
    <w:rsid w:val="00040C3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2010C2"/>
    <w:rsid w:val="00204C62"/>
    <w:rsid w:val="002063C7"/>
    <w:rsid w:val="002144C0"/>
    <w:rsid w:val="00215FA7"/>
    <w:rsid w:val="002216A0"/>
    <w:rsid w:val="00221AA5"/>
    <w:rsid w:val="0022477D"/>
    <w:rsid w:val="002278A9"/>
    <w:rsid w:val="002302F6"/>
    <w:rsid w:val="0023257B"/>
    <w:rsid w:val="002336F9"/>
    <w:rsid w:val="0024028F"/>
    <w:rsid w:val="0024238B"/>
    <w:rsid w:val="00244ABC"/>
    <w:rsid w:val="00250850"/>
    <w:rsid w:val="002753F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1831"/>
    <w:rsid w:val="004F27D1"/>
    <w:rsid w:val="004F55A3"/>
    <w:rsid w:val="0050496F"/>
    <w:rsid w:val="00513B6F"/>
    <w:rsid w:val="00517C63"/>
    <w:rsid w:val="005363C4"/>
    <w:rsid w:val="00536BDE"/>
    <w:rsid w:val="005419E5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E6E85"/>
    <w:rsid w:val="005F31D2"/>
    <w:rsid w:val="00603D40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0B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352B"/>
    <w:rsid w:val="0081554D"/>
    <w:rsid w:val="0081707E"/>
    <w:rsid w:val="00826058"/>
    <w:rsid w:val="0083522A"/>
    <w:rsid w:val="008449B3"/>
    <w:rsid w:val="008552A2"/>
    <w:rsid w:val="0085747A"/>
    <w:rsid w:val="00866D8E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7E92"/>
    <w:rsid w:val="00C70A26"/>
    <w:rsid w:val="00C766DF"/>
    <w:rsid w:val="00C83BEA"/>
    <w:rsid w:val="00C94B98"/>
    <w:rsid w:val="00C96069"/>
    <w:rsid w:val="00C96D34"/>
    <w:rsid w:val="00CA2B96"/>
    <w:rsid w:val="00CA5089"/>
    <w:rsid w:val="00CA56E5"/>
    <w:rsid w:val="00CA5E9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EF38F0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5D364DF"/>
    <w:rsid w:val="0793F29D"/>
    <w:rsid w:val="07E3A8BF"/>
    <w:rsid w:val="0FBDF6AD"/>
    <w:rsid w:val="1742B634"/>
    <w:rsid w:val="1B8FAD6F"/>
    <w:rsid w:val="205D1712"/>
    <w:rsid w:val="290EC271"/>
    <w:rsid w:val="327FB030"/>
    <w:rsid w:val="340440F8"/>
    <w:rsid w:val="38386854"/>
    <w:rsid w:val="38E725B7"/>
    <w:rsid w:val="4589CE46"/>
    <w:rsid w:val="4D52C893"/>
    <w:rsid w:val="4E60A173"/>
    <w:rsid w:val="51BA38DA"/>
    <w:rsid w:val="53C603F1"/>
    <w:rsid w:val="5497595A"/>
    <w:rsid w:val="5770148D"/>
    <w:rsid w:val="5A18233E"/>
    <w:rsid w:val="5D03CBDE"/>
    <w:rsid w:val="62DFF3FD"/>
    <w:rsid w:val="64FE680D"/>
    <w:rsid w:val="66FE93CC"/>
    <w:rsid w:val="6EB91F5A"/>
    <w:rsid w:val="6F8F8548"/>
    <w:rsid w:val="74F7C37A"/>
    <w:rsid w:val="779C4794"/>
    <w:rsid w:val="7A76F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C0F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1352B"/>
  </w:style>
  <w:style w:type="character" w:customStyle="1" w:styleId="spellingerror">
    <w:name w:val="spellingerror"/>
    <w:basedOn w:val="Domylnaczcionkaakapitu"/>
    <w:rsid w:val="0081352B"/>
  </w:style>
  <w:style w:type="character" w:customStyle="1" w:styleId="eop">
    <w:name w:val="eop"/>
    <w:basedOn w:val="Domylnaczcionkaakapitu"/>
    <w:rsid w:val="0081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48C600-6FFC-457A-AD7A-DCB9DA5FB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EA3D57-28C6-495F-80E5-6DE89563F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8969CA-EC2F-4256-984C-A09EB84BC4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1073</Words>
  <Characters>6442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2020-11-16T16:28:00Z</dcterms:created>
  <dcterms:modified xsi:type="dcterms:W3CDTF">2020-12-11T20:17:00Z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